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Pr="000A3F2A" w:rsidRDefault="005B773B" w:rsidP="000A3F2A">
      <w:pPr>
        <w:pStyle w:val="Corpotesto"/>
        <w:spacing w:before="90"/>
        <w:ind w:right="594"/>
        <w:rPr>
          <w:sz w:val="24"/>
          <w:szCs w:val="24"/>
        </w:rPr>
      </w:pPr>
      <w:r w:rsidRPr="00114A18">
        <w:rPr>
          <w:sz w:val="24"/>
          <w:szCs w:val="24"/>
        </w:rPr>
        <w:t xml:space="preserve">Gorizia, 21 aprile 2023 </w:t>
      </w:r>
      <w:r w:rsidR="00114A18" w:rsidRPr="00114A18">
        <w:rPr>
          <w:sz w:val="24"/>
          <w:szCs w:val="24"/>
        </w:rPr>
        <w:t>prot. n. 7286</w:t>
      </w:r>
      <w:r w:rsidR="00226D93" w:rsidRPr="00114A18">
        <w:rPr>
          <w:sz w:val="24"/>
          <w:szCs w:val="24"/>
        </w:rPr>
        <w:t>/2023</w:t>
      </w:r>
    </w:p>
    <w:p w:rsidR="000A3F2A" w:rsidRDefault="000A3F2A">
      <w:pPr>
        <w:pStyle w:val="Titolo1"/>
        <w:ind w:left="118"/>
      </w:pPr>
    </w:p>
    <w:p w:rsidR="0025456E" w:rsidRPr="00E05864" w:rsidRDefault="0082152B" w:rsidP="00E05864">
      <w:pPr>
        <w:pStyle w:val="Titolo1"/>
        <w:ind w:left="118"/>
        <w:jc w:val="center"/>
        <w:rPr>
          <w:sz w:val="28"/>
        </w:rPr>
      </w:pPr>
      <w:r w:rsidRPr="00E05864">
        <w:rPr>
          <w:sz w:val="28"/>
        </w:rPr>
        <w:t>Regolamento</w:t>
      </w:r>
      <w:r w:rsidRPr="00E05864">
        <w:rPr>
          <w:spacing w:val="-4"/>
          <w:sz w:val="28"/>
        </w:rPr>
        <w:t xml:space="preserve"> </w:t>
      </w:r>
      <w:r w:rsidRPr="00E05864">
        <w:rPr>
          <w:sz w:val="28"/>
        </w:rPr>
        <w:t>concernente</w:t>
      </w:r>
      <w:r w:rsidRPr="00E05864">
        <w:rPr>
          <w:spacing w:val="-5"/>
          <w:sz w:val="28"/>
        </w:rPr>
        <w:t xml:space="preserve"> </w:t>
      </w:r>
      <w:r w:rsidRPr="00E05864">
        <w:rPr>
          <w:sz w:val="28"/>
        </w:rPr>
        <w:t>la</w:t>
      </w:r>
      <w:r w:rsidRPr="00E05864">
        <w:rPr>
          <w:spacing w:val="-3"/>
          <w:sz w:val="28"/>
        </w:rPr>
        <w:t xml:space="preserve"> </w:t>
      </w:r>
      <w:r w:rsidRPr="00E05864">
        <w:rPr>
          <w:sz w:val="28"/>
        </w:rPr>
        <w:t>determinazione</w:t>
      </w:r>
      <w:r w:rsidRPr="00E05864">
        <w:rPr>
          <w:spacing w:val="-6"/>
          <w:sz w:val="28"/>
        </w:rPr>
        <w:t xml:space="preserve"> </w:t>
      </w:r>
      <w:r w:rsidRPr="00E05864">
        <w:rPr>
          <w:sz w:val="28"/>
        </w:rPr>
        <w:t>dei</w:t>
      </w:r>
      <w:r w:rsidRPr="00E05864">
        <w:rPr>
          <w:spacing w:val="-1"/>
          <w:sz w:val="28"/>
        </w:rPr>
        <w:t xml:space="preserve"> </w:t>
      </w:r>
      <w:r w:rsidRPr="00E05864">
        <w:rPr>
          <w:sz w:val="28"/>
        </w:rPr>
        <w:t>criteri</w:t>
      </w:r>
      <w:r w:rsidRPr="00E05864">
        <w:rPr>
          <w:spacing w:val="-5"/>
          <w:sz w:val="28"/>
        </w:rPr>
        <w:t xml:space="preserve"> </w:t>
      </w:r>
      <w:r w:rsidRPr="00E05864">
        <w:rPr>
          <w:sz w:val="28"/>
        </w:rPr>
        <w:t>per</w:t>
      </w:r>
      <w:r w:rsidRPr="00E05864">
        <w:rPr>
          <w:spacing w:val="-4"/>
          <w:sz w:val="28"/>
        </w:rPr>
        <w:t xml:space="preserve"> </w:t>
      </w:r>
      <w:r w:rsidRPr="00E05864">
        <w:rPr>
          <w:sz w:val="28"/>
        </w:rPr>
        <w:t>l’assegnazione</w:t>
      </w:r>
      <w:r w:rsidRPr="00E05864">
        <w:rPr>
          <w:spacing w:val="-5"/>
          <w:sz w:val="28"/>
        </w:rPr>
        <w:t xml:space="preserve"> </w:t>
      </w:r>
      <w:r w:rsidRPr="00E05864">
        <w:rPr>
          <w:sz w:val="28"/>
        </w:rPr>
        <w:t>di</w:t>
      </w:r>
      <w:r w:rsidRPr="00E05864">
        <w:rPr>
          <w:spacing w:val="-5"/>
          <w:sz w:val="28"/>
        </w:rPr>
        <w:t xml:space="preserve"> </w:t>
      </w:r>
      <w:r w:rsidR="00FA3893" w:rsidRPr="00E05864">
        <w:rPr>
          <w:sz w:val="28"/>
        </w:rPr>
        <w:t xml:space="preserve">dispositivi mobili  </w:t>
      </w:r>
      <w:r w:rsidRPr="00E05864">
        <w:rPr>
          <w:sz w:val="28"/>
        </w:rPr>
        <w:t xml:space="preserve">in </w:t>
      </w:r>
      <w:r w:rsidR="00FA3893" w:rsidRPr="00E05864">
        <w:rPr>
          <w:sz w:val="28"/>
        </w:rPr>
        <w:t>comodato d’</w:t>
      </w:r>
      <w:r w:rsidRPr="00E05864">
        <w:rPr>
          <w:sz w:val="28"/>
        </w:rPr>
        <w:t>uso</w:t>
      </w:r>
      <w:r w:rsidRPr="00E05864">
        <w:rPr>
          <w:spacing w:val="-3"/>
          <w:sz w:val="28"/>
        </w:rPr>
        <w:t xml:space="preserve"> </w:t>
      </w:r>
      <w:r w:rsidRPr="00E05864">
        <w:rPr>
          <w:sz w:val="28"/>
        </w:rPr>
        <w:t>gratuito</w:t>
      </w:r>
    </w:p>
    <w:p w:rsidR="0025456E" w:rsidRDefault="0025456E">
      <w:pPr>
        <w:pStyle w:val="Corpotesto"/>
        <w:rPr>
          <w:b/>
          <w:sz w:val="24"/>
        </w:rPr>
      </w:pPr>
    </w:p>
    <w:p w:rsidR="0025456E" w:rsidRDefault="006811E6">
      <w:pPr>
        <w:pStyle w:val="Corpotesto"/>
        <w:spacing w:before="11"/>
      </w:pPr>
      <w:r>
        <w:rPr>
          <w:b/>
          <w:sz w:val="27"/>
        </w:rPr>
        <w:t xml:space="preserve">  </w:t>
      </w:r>
      <w:r w:rsidRPr="006811E6">
        <w:t xml:space="preserve">Vista la delibera </w:t>
      </w:r>
      <w:r w:rsidR="00552CE1">
        <w:t xml:space="preserve">del consiglio </w:t>
      </w:r>
      <w:r w:rsidRPr="006811E6">
        <w:t xml:space="preserve">d’istituto n°16 </w:t>
      </w:r>
      <w:proofErr w:type="spellStart"/>
      <w:r w:rsidRPr="006811E6">
        <w:t>dd</w:t>
      </w:r>
      <w:proofErr w:type="spellEnd"/>
      <w:r w:rsidRPr="006811E6">
        <w:t>. 31/03/2023 con verbale n°136</w:t>
      </w:r>
      <w:r w:rsidR="00907D07">
        <w:t>.</w:t>
      </w:r>
    </w:p>
    <w:p w:rsidR="006811E6" w:rsidRPr="006811E6" w:rsidRDefault="006811E6">
      <w:pPr>
        <w:pStyle w:val="Corpotesto"/>
        <w:spacing w:before="11"/>
      </w:pPr>
    </w:p>
    <w:p w:rsidR="0025456E" w:rsidRDefault="0082152B">
      <w:pPr>
        <w:pStyle w:val="Titolo2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Finalità</w:t>
      </w:r>
    </w:p>
    <w:p w:rsidR="0025456E" w:rsidRDefault="0082152B" w:rsidP="00FA3893">
      <w:pPr>
        <w:pStyle w:val="Titolo1"/>
        <w:ind w:left="118"/>
      </w:pPr>
      <w:r w:rsidRPr="00FA3893">
        <w:rPr>
          <w:b w:val="0"/>
        </w:rPr>
        <w:t>Il</w:t>
      </w:r>
      <w:r w:rsidRPr="00FA3893">
        <w:rPr>
          <w:b w:val="0"/>
          <w:spacing w:val="-2"/>
        </w:rPr>
        <w:t xml:space="preserve"> </w:t>
      </w:r>
      <w:r w:rsidRPr="00FA3893">
        <w:rPr>
          <w:b w:val="0"/>
        </w:rPr>
        <w:t>presente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regolamento</w:t>
      </w:r>
      <w:r w:rsidRPr="00FA3893">
        <w:rPr>
          <w:b w:val="0"/>
          <w:spacing w:val="-4"/>
        </w:rPr>
        <w:t xml:space="preserve"> </w:t>
      </w:r>
      <w:r w:rsidRPr="00FA3893">
        <w:rPr>
          <w:b w:val="0"/>
        </w:rPr>
        <w:t>disciplina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le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modalità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ed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i</w:t>
      </w:r>
      <w:r w:rsidRPr="00FA3893">
        <w:rPr>
          <w:b w:val="0"/>
          <w:spacing w:val="-1"/>
        </w:rPr>
        <w:t xml:space="preserve"> </w:t>
      </w:r>
      <w:r w:rsidRPr="00FA3893">
        <w:rPr>
          <w:b w:val="0"/>
        </w:rPr>
        <w:t>criteri</w:t>
      </w:r>
      <w:r w:rsidRPr="00FA3893">
        <w:rPr>
          <w:b w:val="0"/>
          <w:spacing w:val="-1"/>
        </w:rPr>
        <w:t xml:space="preserve"> </w:t>
      </w:r>
      <w:r w:rsidRPr="00FA3893">
        <w:rPr>
          <w:b w:val="0"/>
        </w:rPr>
        <w:t>per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la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concessione</w:t>
      </w:r>
      <w:r w:rsidRPr="00FA3893">
        <w:rPr>
          <w:b w:val="0"/>
          <w:spacing w:val="-3"/>
        </w:rPr>
        <w:t xml:space="preserve"> </w:t>
      </w:r>
      <w:r w:rsidRPr="00FA3893">
        <w:rPr>
          <w:b w:val="0"/>
        </w:rPr>
        <w:t>di</w:t>
      </w:r>
      <w:r w:rsidRPr="00FA3893">
        <w:rPr>
          <w:b w:val="0"/>
          <w:spacing w:val="-1"/>
        </w:rPr>
        <w:t xml:space="preserve"> </w:t>
      </w:r>
      <w:r w:rsidR="00FA3893">
        <w:rPr>
          <w:b w:val="0"/>
        </w:rPr>
        <w:t xml:space="preserve">dispositivi mobili </w:t>
      </w:r>
      <w:r w:rsidR="00FA3893" w:rsidRPr="00FA3893">
        <w:rPr>
          <w:b w:val="0"/>
        </w:rPr>
        <w:t xml:space="preserve">in </w:t>
      </w:r>
      <w:bookmarkStart w:id="0" w:name="_GoBack"/>
      <w:r w:rsidR="00FA3893" w:rsidRPr="00FA3893">
        <w:rPr>
          <w:b w:val="0"/>
        </w:rPr>
        <w:t>comodato d’uso</w:t>
      </w:r>
      <w:r w:rsidR="00FA3893" w:rsidRPr="00FA3893">
        <w:rPr>
          <w:b w:val="0"/>
          <w:spacing w:val="-3"/>
        </w:rPr>
        <w:t xml:space="preserve"> </w:t>
      </w:r>
      <w:r w:rsidR="00FA3893" w:rsidRPr="00FA3893">
        <w:rPr>
          <w:b w:val="0"/>
        </w:rPr>
        <w:t>gratuito</w:t>
      </w:r>
      <w:r>
        <w:t>.</w:t>
      </w:r>
    </w:p>
    <w:bookmarkEnd w:id="0"/>
    <w:p w:rsidR="00FA3893" w:rsidRDefault="00FA3893">
      <w:pPr>
        <w:pStyle w:val="Corpotesto"/>
        <w:spacing w:before="7"/>
        <w:rPr>
          <w:sz w:val="29"/>
        </w:rPr>
      </w:pPr>
    </w:p>
    <w:p w:rsidR="0025456E" w:rsidRDefault="0082152B">
      <w:pPr>
        <w:pStyle w:val="Titolo2"/>
      </w:pPr>
      <w:r>
        <w:t>Art.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Individuazione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gratuito.</w:t>
      </w:r>
    </w:p>
    <w:p w:rsidR="0025456E" w:rsidRDefault="0082152B">
      <w:pPr>
        <w:pStyle w:val="Corpotesto"/>
        <w:spacing w:before="183" w:line="259" w:lineRule="auto"/>
        <w:ind w:left="113" w:right="111"/>
        <w:jc w:val="both"/>
      </w:pPr>
      <w:r>
        <w:t xml:space="preserve">Possono formare oggetto della concessione tutti i </w:t>
      </w:r>
      <w:r w:rsidR="00FA3893">
        <w:t>dispositivi</w:t>
      </w:r>
      <w:r>
        <w:t xml:space="preserve"> mobili</w:t>
      </w:r>
      <w:r w:rsidR="00FA3893">
        <w:t xml:space="preserve"> (PC laptop e </w:t>
      </w:r>
      <w:proofErr w:type="spellStart"/>
      <w:r w:rsidR="00FA3893">
        <w:t>tablet</w:t>
      </w:r>
      <w:proofErr w:type="spellEnd"/>
      <w:r w:rsidR="00FA3893">
        <w:t>)</w:t>
      </w:r>
      <w:r>
        <w:t xml:space="preserve"> di</w:t>
      </w:r>
      <w:r>
        <w:rPr>
          <w:spacing w:val="1"/>
        </w:rPr>
        <w:t xml:space="preserve"> </w:t>
      </w:r>
      <w:r>
        <w:t>proprietà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impiegati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l’assolvimento di compiti istituzionali.</w:t>
      </w:r>
    </w:p>
    <w:p w:rsidR="0025456E" w:rsidRDefault="0082152B">
      <w:pPr>
        <w:pStyle w:val="Titolo2"/>
        <w:spacing w:before="156"/>
        <w:ind w:left="161"/>
      </w:pPr>
      <w:r>
        <w:t>Art.</w:t>
      </w:r>
      <w:r>
        <w:rPr>
          <w:spacing w:val="-4"/>
        </w:rPr>
        <w:t xml:space="preserve"> </w:t>
      </w:r>
      <w:r>
        <w:t>3 -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concessione</w:t>
      </w:r>
    </w:p>
    <w:p w:rsidR="0025456E" w:rsidRDefault="0082152B">
      <w:pPr>
        <w:pStyle w:val="Paragrafoelenco"/>
        <w:numPr>
          <w:ilvl w:val="0"/>
          <w:numId w:val="4"/>
        </w:numPr>
        <w:tabs>
          <w:tab w:val="left" w:pos="329"/>
        </w:tabs>
        <w:spacing w:before="183"/>
        <w:jc w:val="both"/>
      </w:pPr>
      <w:r>
        <w:t>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concessi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gratuito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 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potestà.</w:t>
      </w:r>
    </w:p>
    <w:p w:rsidR="0025456E" w:rsidRDefault="0082152B">
      <w:pPr>
        <w:pStyle w:val="Paragrafoelenco"/>
        <w:numPr>
          <w:ilvl w:val="0"/>
          <w:numId w:val="4"/>
        </w:numPr>
        <w:tabs>
          <w:tab w:val="left" w:pos="348"/>
        </w:tabs>
        <w:spacing w:before="19" w:line="259" w:lineRule="auto"/>
        <w:ind w:left="113" w:right="119" w:firstLine="0"/>
        <w:jc w:val="both"/>
      </w:pPr>
      <w:r>
        <w:t>La concessione in uso non può comportare per l’istituzione scolastica l’assunzione di oneri eccedenti il</w:t>
      </w:r>
      <w:r>
        <w:rPr>
          <w:spacing w:val="1"/>
        </w:rPr>
        <w:t xml:space="preserve"> </w:t>
      </w:r>
      <w:r>
        <w:t>valore di mercato del bene e deve essere subordinata all’ass</w:t>
      </w:r>
      <w:r w:rsidR="00EB5B47">
        <w:t>unzione di responsabilità per l’</w:t>
      </w:r>
      <w:r>
        <w:t>utilizzazione da</w:t>
      </w:r>
      <w:r>
        <w:rPr>
          <w:spacing w:val="-47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genitore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 chi esercita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potestà.</w:t>
      </w:r>
    </w:p>
    <w:p w:rsidR="0025456E" w:rsidRDefault="0082152B">
      <w:pPr>
        <w:pStyle w:val="Paragrafoelenco"/>
        <w:numPr>
          <w:ilvl w:val="0"/>
          <w:numId w:val="4"/>
        </w:numPr>
        <w:tabs>
          <w:tab w:val="left" w:pos="329"/>
        </w:tabs>
        <w:spacing w:line="268" w:lineRule="exact"/>
        <w:jc w:val="both"/>
      </w:pP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revocabile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estendersi</w:t>
      </w:r>
      <w:r>
        <w:rPr>
          <w:spacing w:val="-1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periodi di tempo</w:t>
      </w:r>
      <w:r>
        <w:rPr>
          <w:spacing w:val="-4"/>
        </w:rPr>
        <w:t xml:space="preserve"> </w:t>
      </w:r>
      <w:r>
        <w:t>predeterminati.</w:t>
      </w:r>
    </w:p>
    <w:p w:rsidR="0025456E" w:rsidRDefault="0082152B">
      <w:pPr>
        <w:pStyle w:val="Paragrafoelenco"/>
        <w:numPr>
          <w:ilvl w:val="0"/>
          <w:numId w:val="4"/>
        </w:numPr>
        <w:tabs>
          <w:tab w:val="left" w:pos="363"/>
        </w:tabs>
        <w:spacing w:before="24" w:line="256" w:lineRule="auto"/>
        <w:ind w:left="113" w:right="112" w:firstLine="0"/>
        <w:jc w:val="both"/>
      </w:pPr>
      <w:r>
        <w:t>I beni assegnati in comodato d’uso verranno scelti dalla scuola e concessi fino ad esaurimento delle</w:t>
      </w:r>
      <w:r>
        <w:rPr>
          <w:spacing w:val="1"/>
        </w:rPr>
        <w:t xml:space="preserve"> </w:t>
      </w:r>
      <w:r>
        <w:t>disponibilità.</w:t>
      </w:r>
    </w:p>
    <w:p w:rsidR="0025456E" w:rsidRDefault="0082152B">
      <w:pPr>
        <w:pStyle w:val="Paragrafoelenco"/>
        <w:numPr>
          <w:ilvl w:val="0"/>
          <w:numId w:val="4"/>
        </w:numPr>
        <w:tabs>
          <w:tab w:val="left" w:pos="368"/>
        </w:tabs>
        <w:spacing w:before="6" w:line="256" w:lineRule="auto"/>
        <w:ind w:left="113" w:right="113" w:firstLine="0"/>
        <w:jc w:val="both"/>
      </w:pPr>
      <w:r>
        <w:t>La consegna dei beni avverrà ad uno dei genitori o al tutore, previa controfirma di una ricevuta. In</w:t>
      </w:r>
      <w:r>
        <w:rPr>
          <w:spacing w:val="1"/>
        </w:rPr>
        <w:t xml:space="preserve"> </w:t>
      </w:r>
      <w:r>
        <w:t xml:space="preserve">segreteria è predisposto un apposito registro in cui verranno annotati lo strumento </w:t>
      </w:r>
      <w:r w:rsidR="00FA3893">
        <w:t>concesso</w:t>
      </w:r>
      <w:r>
        <w:t xml:space="preserve"> in</w:t>
      </w:r>
      <w:r>
        <w:rPr>
          <w:spacing w:val="1"/>
        </w:rPr>
        <w:t xml:space="preserve"> </w:t>
      </w:r>
      <w:r>
        <w:t>comodato,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di consegna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restituzione,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genitori.</w:t>
      </w:r>
    </w:p>
    <w:p w:rsidR="0025456E" w:rsidRDefault="0025456E">
      <w:pPr>
        <w:pStyle w:val="Corpotesto"/>
      </w:pPr>
    </w:p>
    <w:p w:rsidR="0025456E" w:rsidRDefault="0082152B">
      <w:pPr>
        <w:pStyle w:val="Titolo2"/>
        <w:spacing w:before="186"/>
      </w:pPr>
      <w:r>
        <w:t>Art.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Doveri</w:t>
      </w:r>
      <w:r>
        <w:rPr>
          <w:spacing w:val="-5"/>
        </w:rPr>
        <w:t xml:space="preserve"> </w:t>
      </w:r>
      <w:r>
        <w:t>del concessionario</w:t>
      </w:r>
    </w:p>
    <w:p w:rsidR="0025456E" w:rsidRDefault="0025456E">
      <w:pPr>
        <w:pStyle w:val="Corpotesto"/>
        <w:spacing w:before="7"/>
        <w:rPr>
          <w:b/>
          <w:sz w:val="25"/>
        </w:rPr>
      </w:pPr>
    </w:p>
    <w:p w:rsidR="0025456E" w:rsidRDefault="0082152B">
      <w:pPr>
        <w:pStyle w:val="Corpotesto"/>
        <w:spacing w:line="261" w:lineRule="auto"/>
        <w:ind w:left="113" w:firstLine="48"/>
      </w:pPr>
      <w:r>
        <w:t>In</w:t>
      </w:r>
      <w:r>
        <w:rPr>
          <w:spacing w:val="23"/>
        </w:rPr>
        <w:t xml:space="preserve"> </w:t>
      </w:r>
      <w:r>
        <w:t>relazione</w:t>
      </w:r>
      <w:r>
        <w:rPr>
          <w:spacing w:val="24"/>
        </w:rPr>
        <w:t xml:space="preserve"> </w:t>
      </w:r>
      <w:r>
        <w:t>all’utilizzo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beni</w:t>
      </w:r>
      <w:r>
        <w:rPr>
          <w:spacing w:val="21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concessionario</w:t>
      </w:r>
      <w:r>
        <w:rPr>
          <w:spacing w:val="22"/>
        </w:rPr>
        <w:t xml:space="preserve"> </w:t>
      </w:r>
      <w:r>
        <w:t>deve</w:t>
      </w:r>
      <w:r>
        <w:rPr>
          <w:spacing w:val="24"/>
        </w:rPr>
        <w:t xml:space="preserve"> </w:t>
      </w:r>
      <w:r>
        <w:t>assumere</w:t>
      </w:r>
      <w:r>
        <w:rPr>
          <w:spacing w:val="26"/>
        </w:rPr>
        <w:t xml:space="preserve"> </w:t>
      </w:r>
      <w:r>
        <w:t>nei</w:t>
      </w:r>
      <w:r>
        <w:rPr>
          <w:spacing w:val="26"/>
        </w:rPr>
        <w:t xml:space="preserve"> </w:t>
      </w:r>
      <w:r>
        <w:t>confronti</w:t>
      </w:r>
      <w:r>
        <w:rPr>
          <w:spacing w:val="26"/>
        </w:rPr>
        <w:t xml:space="preserve"> </w:t>
      </w:r>
      <w:r>
        <w:t>dell’istituzione</w:t>
      </w:r>
      <w:r>
        <w:rPr>
          <w:spacing w:val="24"/>
        </w:rPr>
        <w:t xml:space="preserve"> </w:t>
      </w:r>
      <w:r>
        <w:t>scolastica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impegni:</w:t>
      </w:r>
    </w:p>
    <w:p w:rsidR="0025456E" w:rsidRDefault="0082152B">
      <w:pPr>
        <w:pStyle w:val="Paragrafoelenco"/>
        <w:numPr>
          <w:ilvl w:val="0"/>
          <w:numId w:val="3"/>
        </w:numPr>
        <w:tabs>
          <w:tab w:val="left" w:pos="277"/>
        </w:tabs>
        <w:spacing w:line="264" w:lineRule="exact"/>
        <w:jc w:val="left"/>
      </w:pPr>
      <w:r>
        <w:t>non</w:t>
      </w:r>
      <w:r>
        <w:rPr>
          <w:spacing w:val="1"/>
        </w:rPr>
        <w:t xml:space="preserve"> </w:t>
      </w:r>
      <w:r>
        <w:t>cedere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</w:t>
      </w:r>
      <w:r>
        <w:rPr>
          <w:spacing w:val="-2"/>
        </w:rPr>
        <w:t xml:space="preserve"> </w:t>
      </w:r>
      <w:r>
        <w:t>il godimento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concessione;</w:t>
      </w:r>
    </w:p>
    <w:p w:rsidR="0025456E" w:rsidRDefault="0082152B">
      <w:pPr>
        <w:pStyle w:val="Paragrafoelenco"/>
        <w:numPr>
          <w:ilvl w:val="0"/>
          <w:numId w:val="3"/>
        </w:numPr>
        <w:tabs>
          <w:tab w:val="left" w:pos="229"/>
        </w:tabs>
        <w:spacing w:before="20"/>
        <w:ind w:left="228"/>
        <w:jc w:val="left"/>
      </w:pPr>
      <w:r>
        <w:t>custodire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bene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diligenza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</w:t>
      </w:r>
      <w:r>
        <w:rPr>
          <w:spacing w:val="-4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famiglia;</w:t>
      </w:r>
    </w:p>
    <w:p w:rsidR="0025456E" w:rsidRDefault="0082152B">
      <w:pPr>
        <w:pStyle w:val="Paragrafoelenco"/>
        <w:numPr>
          <w:ilvl w:val="0"/>
          <w:numId w:val="3"/>
        </w:numPr>
        <w:tabs>
          <w:tab w:val="left" w:pos="277"/>
        </w:tabs>
        <w:spacing w:before="24"/>
        <w:jc w:val="left"/>
      </w:pPr>
      <w:r>
        <w:t>restituire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bene</w:t>
      </w:r>
      <w:r>
        <w:rPr>
          <w:spacing w:val="-3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concessione.</w:t>
      </w:r>
    </w:p>
    <w:p w:rsidR="0025456E" w:rsidRDefault="0025456E">
      <w:pPr>
        <w:pStyle w:val="Corpotesto"/>
      </w:pPr>
    </w:p>
    <w:p w:rsidR="0025456E" w:rsidRDefault="0025456E">
      <w:pPr>
        <w:pStyle w:val="Corpotesto"/>
        <w:spacing w:before="7"/>
        <w:rPr>
          <w:sz w:val="16"/>
        </w:rPr>
      </w:pPr>
    </w:p>
    <w:p w:rsidR="0025456E" w:rsidRDefault="0082152B">
      <w:pPr>
        <w:pStyle w:val="Titolo2"/>
      </w:pP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concessionario</w:t>
      </w:r>
    </w:p>
    <w:p w:rsidR="0025456E" w:rsidRDefault="0082152B">
      <w:pPr>
        <w:pStyle w:val="Corpotesto"/>
        <w:spacing w:before="183" w:line="256" w:lineRule="auto"/>
        <w:ind w:left="113" w:right="114"/>
        <w:jc w:val="both"/>
      </w:pPr>
      <w:r>
        <w:t>Il</w:t>
      </w:r>
      <w:r>
        <w:rPr>
          <w:spacing w:val="-6"/>
        </w:rPr>
        <w:t xml:space="preserve"> </w:t>
      </w:r>
      <w:r>
        <w:t>concessionario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danno</w:t>
      </w:r>
      <w:r>
        <w:rPr>
          <w:spacing w:val="-8"/>
        </w:rPr>
        <w:t xml:space="preserve"> </w:t>
      </w:r>
      <w:r>
        <w:t>causato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bene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deperimento</w:t>
      </w:r>
      <w:r>
        <w:rPr>
          <w:spacing w:val="-8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t>stesso</w:t>
      </w:r>
      <w:r>
        <w:rPr>
          <w:spacing w:val="-7"/>
        </w:rPr>
        <w:t xml:space="preserve"> </w:t>
      </w:r>
      <w:r>
        <w:t>derivante</w:t>
      </w:r>
      <w:r>
        <w:rPr>
          <w:spacing w:val="-6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azione</w:t>
      </w:r>
      <w:r>
        <w:rPr>
          <w:spacing w:val="-7"/>
        </w:rPr>
        <w:t xml:space="preserve"> </w:t>
      </w:r>
      <w:r>
        <w:t>dolosa</w:t>
      </w:r>
      <w:r>
        <w:rPr>
          <w:spacing w:val="-8"/>
        </w:rPr>
        <w:t xml:space="preserve"> </w:t>
      </w:r>
      <w:r>
        <w:t>o colposa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lui</w:t>
      </w:r>
      <w:r>
        <w:rPr>
          <w:spacing w:val="-6"/>
        </w:rPr>
        <w:t xml:space="preserve"> </w:t>
      </w:r>
      <w:r>
        <w:t>imputabile.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concessionario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deterioramento</w:t>
      </w:r>
      <w:r>
        <w:rPr>
          <w:spacing w:val="1"/>
        </w:rPr>
        <w:t xml:space="preserve"> </w:t>
      </w:r>
      <w:r>
        <w:t>derivante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normale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bene.</w:t>
      </w:r>
      <w:r>
        <w:rPr>
          <w:spacing w:val="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concessionario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l’utilizzazione</w:t>
      </w:r>
      <w:r>
        <w:rPr>
          <w:spacing w:val="-3"/>
        </w:rPr>
        <w:t xml:space="preserve"> </w:t>
      </w:r>
      <w:r>
        <w:t>del bene.</w:t>
      </w:r>
    </w:p>
    <w:p w:rsidR="0025456E" w:rsidRDefault="0025456E">
      <w:pPr>
        <w:spacing w:line="256" w:lineRule="auto"/>
        <w:jc w:val="both"/>
        <w:sectPr w:rsidR="0025456E">
          <w:headerReference w:type="default" r:id="rId7"/>
          <w:type w:val="continuous"/>
          <w:pgSz w:w="11910" w:h="16840"/>
          <w:pgMar w:top="2640" w:right="1020" w:bottom="280" w:left="1020" w:header="712" w:footer="0" w:gutter="0"/>
          <w:pgNumType w:start="1"/>
          <w:cols w:space="720"/>
        </w:sectPr>
      </w:pPr>
    </w:p>
    <w:p w:rsidR="0025456E" w:rsidRDefault="0082152B">
      <w:pPr>
        <w:pStyle w:val="Titolo2"/>
        <w:spacing w:before="57"/>
      </w:pPr>
      <w:r>
        <w:lastRenderedPageBreak/>
        <w:t>Art.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Risarcimento</w:t>
      </w:r>
      <w:r>
        <w:rPr>
          <w:spacing w:val="-1"/>
        </w:rPr>
        <w:t xml:space="preserve"> </w:t>
      </w:r>
      <w:r>
        <w:t>danni</w:t>
      </w:r>
    </w:p>
    <w:p w:rsidR="0025456E" w:rsidRDefault="0082152B">
      <w:pPr>
        <w:pStyle w:val="Paragrafoelenco"/>
        <w:numPr>
          <w:ilvl w:val="0"/>
          <w:numId w:val="2"/>
        </w:numPr>
        <w:tabs>
          <w:tab w:val="left" w:pos="329"/>
        </w:tabs>
        <w:spacing w:before="178" w:line="259" w:lineRule="auto"/>
        <w:ind w:right="108" w:firstLine="0"/>
        <w:jc w:val="both"/>
      </w:pPr>
      <w:r>
        <w:t>Se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avverrà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restituzione,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risulteranno</w:t>
      </w:r>
      <w:r>
        <w:rPr>
          <w:spacing w:val="-5"/>
        </w:rPr>
        <w:t xml:space="preserve"> </w:t>
      </w:r>
      <w:r>
        <w:t>danneggiati,</w:t>
      </w:r>
      <w:r>
        <w:rPr>
          <w:spacing w:val="-7"/>
        </w:rPr>
        <w:t xml:space="preserve"> </w:t>
      </w:r>
      <w:r>
        <w:t>l’istituto,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1803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successivi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C.C.,</w:t>
      </w:r>
      <w:r>
        <w:rPr>
          <w:spacing w:val="-14"/>
        </w:rPr>
        <w:t xml:space="preserve"> </w:t>
      </w:r>
      <w:r>
        <w:t>addebiterà</w:t>
      </w:r>
      <w:r>
        <w:rPr>
          <w:spacing w:val="-11"/>
        </w:rPr>
        <w:t xml:space="preserve"> </w:t>
      </w:r>
      <w:r>
        <w:t>allo</w:t>
      </w:r>
      <w:r>
        <w:rPr>
          <w:spacing w:val="-13"/>
        </w:rPr>
        <w:t xml:space="preserve"> </w:t>
      </w:r>
      <w:r>
        <w:t>studente,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lui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famiglia</w:t>
      </w:r>
      <w:r>
        <w:rPr>
          <w:spacing w:val="-12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titolo</w:t>
      </w:r>
      <w:r>
        <w:rPr>
          <w:spacing w:val="-1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risarcimento)</w:t>
      </w:r>
      <w:r>
        <w:rPr>
          <w:spacing w:val="-1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 100% sostenuto dall’Istituto al momento dell’acquisto.</w:t>
      </w:r>
    </w:p>
    <w:p w:rsidR="0025456E" w:rsidRDefault="0082152B">
      <w:pPr>
        <w:pStyle w:val="Paragrafoelenco"/>
        <w:numPr>
          <w:ilvl w:val="0"/>
          <w:numId w:val="2"/>
        </w:numPr>
        <w:tabs>
          <w:tab w:val="left" w:pos="320"/>
        </w:tabs>
        <w:spacing w:before="20" w:line="259" w:lineRule="auto"/>
        <w:ind w:right="105" w:firstLine="0"/>
        <w:jc w:val="both"/>
      </w:pP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vengano</w:t>
      </w:r>
      <w:r>
        <w:rPr>
          <w:spacing w:val="-13"/>
        </w:rPr>
        <w:t xml:space="preserve"> </w:t>
      </w:r>
      <w:r>
        <w:rPr>
          <w:spacing w:val="-1"/>
        </w:rPr>
        <w:t>rispettati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9"/>
        </w:rPr>
        <w:t xml:space="preserve"> </w:t>
      </w:r>
      <w:r>
        <w:rPr>
          <w:spacing w:val="-1"/>
        </w:rPr>
        <w:t>obblighi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pagamento,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regolamento,</w:t>
      </w:r>
      <w:r>
        <w:rPr>
          <w:spacing w:val="-1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t>verrà escluso dal servizio di comodato per gli anni successivi, fatta salva l’applicazione delle disposizioni di</w:t>
      </w:r>
      <w:r>
        <w:rPr>
          <w:spacing w:val="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 patrimonio</w:t>
      </w:r>
      <w:r>
        <w:rPr>
          <w:spacing w:val="-3"/>
        </w:rPr>
        <w:t xml:space="preserve"> </w:t>
      </w:r>
      <w:r>
        <w:t>degli Enti pubblici.</w:t>
      </w:r>
    </w:p>
    <w:p w:rsidR="0025456E" w:rsidRDefault="0025456E">
      <w:pPr>
        <w:pStyle w:val="Corpotesto"/>
      </w:pPr>
    </w:p>
    <w:p w:rsidR="0025456E" w:rsidRDefault="0082152B">
      <w:pPr>
        <w:pStyle w:val="Titolo2"/>
        <w:spacing w:before="182"/>
      </w:pP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preferenza</w:t>
      </w:r>
    </w:p>
    <w:p w:rsidR="0025456E" w:rsidRDefault="0082152B">
      <w:pPr>
        <w:pStyle w:val="Corpotesto"/>
        <w:spacing w:before="182" w:line="256" w:lineRule="auto"/>
        <w:ind w:left="113" w:right="111"/>
        <w:jc w:val="both"/>
      </w:pPr>
      <w:r>
        <w:t>Hanno</w:t>
      </w:r>
      <w:r>
        <w:rPr>
          <w:spacing w:val="-9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concorrere</w:t>
      </w:r>
      <w:r>
        <w:rPr>
          <w:spacing w:val="-2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gratuito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frequentanti</w:t>
      </w:r>
      <w:r>
        <w:rPr>
          <w:spacing w:val="-6"/>
        </w:rPr>
        <w:t xml:space="preserve"> </w:t>
      </w:r>
      <w:r>
        <w:t>dall’anno</w:t>
      </w:r>
      <w:r>
        <w:rPr>
          <w:spacing w:val="1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</w:t>
      </w:r>
      <w:r w:rsidR="000A3F2A">
        <w:t>2</w:t>
      </w:r>
      <w:r w:rsidR="00226D93">
        <w:t>2</w:t>
      </w:r>
      <w:r>
        <w:t>/202</w:t>
      </w:r>
      <w:r w:rsidR="00226D93">
        <w:t>3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 w:rsidR="002B3CA3">
        <w:t>gl</w:t>
      </w:r>
      <w:r>
        <w:t>i</w:t>
      </w:r>
      <w:r w:rsidR="002B3CA3">
        <w:t xml:space="preserve"> anni scolastici successivi fino a diverse disposizioni</w:t>
      </w:r>
      <w:r>
        <w:t>.</w:t>
      </w:r>
    </w:p>
    <w:p w:rsidR="0025456E" w:rsidRDefault="0082152B" w:rsidP="006811E6">
      <w:pPr>
        <w:pStyle w:val="Corpotesto"/>
        <w:spacing w:before="165" w:line="259" w:lineRule="auto"/>
        <w:ind w:left="113" w:right="114"/>
        <w:jc w:val="both"/>
        <w:rPr>
          <w:sz w:val="24"/>
        </w:rPr>
      </w:pPr>
      <w:r>
        <w:t>L’assegnazione è disposta prioritariamente a favore delle famiglie in condizione di maggiore svantaggio</w:t>
      </w:r>
      <w:r>
        <w:rPr>
          <w:spacing w:val="1"/>
        </w:rPr>
        <w:t xml:space="preserve"> </w:t>
      </w:r>
      <w:r w:rsidR="00CA5A18">
        <w:t>economico e fino a esaurimento dei dispositivi a disposizione della scuola</w:t>
      </w:r>
      <w:r>
        <w:rPr>
          <w:sz w:val="24"/>
        </w:rPr>
        <w:t>:</w:t>
      </w:r>
    </w:p>
    <w:p w:rsidR="0025456E" w:rsidRDefault="0025456E">
      <w:pPr>
        <w:pStyle w:val="Corpotesto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652"/>
        <w:gridCol w:w="1978"/>
      </w:tblGrid>
      <w:tr w:rsidR="0025456E">
        <w:trPr>
          <w:trHeight w:val="292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spacing w:before="1" w:line="271" w:lineRule="exact"/>
              <w:ind w:left="3421" w:right="3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71" w:lineRule="exact"/>
              <w:ind w:left="658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</w:tr>
      <w:tr w:rsidR="0025456E">
        <w:trPr>
          <w:trHeight w:val="561"/>
        </w:trPr>
        <w:tc>
          <w:tcPr>
            <w:tcW w:w="1998" w:type="dxa"/>
            <w:vMerge w:val="restart"/>
          </w:tcPr>
          <w:p w:rsidR="0025456E" w:rsidRDefault="00254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25456E" w:rsidRDefault="0025456E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25456E" w:rsidRDefault="0082152B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ISEE</w:t>
            </w:r>
          </w:p>
        </w:tc>
        <w:tc>
          <w:tcPr>
            <w:tcW w:w="5652" w:type="dxa"/>
          </w:tcPr>
          <w:p w:rsidR="0025456E" w:rsidRDefault="0082152B">
            <w:pPr>
              <w:pStyle w:val="TableParagraph"/>
              <w:spacing w:line="266" w:lineRule="exact"/>
              <w:ind w:left="105"/>
            </w:pP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3.000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5456E">
        <w:trPr>
          <w:trHeight w:val="561"/>
        </w:trPr>
        <w:tc>
          <w:tcPr>
            <w:tcW w:w="1998" w:type="dxa"/>
            <w:vMerge/>
            <w:tcBorders>
              <w:top w:val="nil"/>
            </w:tcBorders>
          </w:tcPr>
          <w:p w:rsidR="0025456E" w:rsidRDefault="0025456E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</w:tcPr>
          <w:p w:rsidR="0025456E" w:rsidRDefault="0082152B">
            <w:pPr>
              <w:pStyle w:val="TableParagraph"/>
              <w:ind w:left="105"/>
            </w:pP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6.000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5456E">
        <w:trPr>
          <w:trHeight w:val="662"/>
        </w:trPr>
        <w:tc>
          <w:tcPr>
            <w:tcW w:w="1998" w:type="dxa"/>
            <w:vMerge/>
            <w:tcBorders>
              <w:top w:val="nil"/>
            </w:tcBorders>
          </w:tcPr>
          <w:p w:rsidR="0025456E" w:rsidRDefault="0025456E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</w:tcPr>
          <w:p w:rsidR="0025456E" w:rsidRDefault="0082152B" w:rsidP="00CA5A18">
            <w:pPr>
              <w:pStyle w:val="TableParagraph"/>
              <w:ind w:left="105"/>
            </w:pP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CA5A18">
              <w:t>5</w:t>
            </w:r>
            <w:r>
              <w:t>.000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5456E">
        <w:trPr>
          <w:trHeight w:val="292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ind w:left="110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figli a</w:t>
            </w:r>
            <w:r>
              <w:rPr>
                <w:spacing w:val="-3"/>
              </w:rPr>
              <w:t xml:space="preserve"> </w:t>
            </w:r>
            <w:r>
              <w:t>carico</w:t>
            </w:r>
            <w:r>
              <w:rPr>
                <w:spacing w:val="-3"/>
              </w:rPr>
              <w:t xml:space="preserve"> </w:t>
            </w:r>
            <w:r>
              <w:t>(per</w:t>
            </w:r>
            <w:r>
              <w:rPr>
                <w:spacing w:val="-4"/>
              </w:rPr>
              <w:t xml:space="preserve"> </w:t>
            </w:r>
            <w:r>
              <w:t>ogni figlio)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0A3F2A">
              <w:t xml:space="preserve"> punto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5456E">
        <w:trPr>
          <w:trHeight w:val="854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ind w:left="110"/>
            </w:pPr>
            <w:r>
              <w:t>D)</w:t>
            </w:r>
            <w:r>
              <w:rPr>
                <w:spacing w:val="-3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nello</w:t>
            </w:r>
            <w:r>
              <w:rPr>
                <w:spacing w:val="-3"/>
              </w:rPr>
              <w:t xml:space="preserve"> </w:t>
            </w:r>
            <w:r>
              <w:t>stesso</w:t>
            </w:r>
            <w:r>
              <w:rPr>
                <w:spacing w:val="-4"/>
              </w:rPr>
              <w:t xml:space="preserve"> </w:t>
            </w:r>
            <w:r>
              <w:t>nucleo</w:t>
            </w:r>
            <w:r>
              <w:rPr>
                <w:spacing w:val="-4"/>
              </w:rPr>
              <w:t xml:space="preserve"> </w:t>
            </w:r>
            <w:r>
              <w:t>familiare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soggetti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disabilità,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handicap</w:t>
            </w:r>
          </w:p>
          <w:p w:rsidR="0025456E" w:rsidRDefault="0082152B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permanente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invalidità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66%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riduzione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lavorativa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25456E">
        <w:trPr>
          <w:trHeight w:val="292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ind w:left="110"/>
            </w:pPr>
            <w:r>
              <w:t>E)</w:t>
            </w:r>
            <w:r>
              <w:rPr>
                <w:spacing w:val="-4"/>
              </w:rPr>
              <w:t xml:space="preserve"> </w:t>
            </w:r>
            <w:r>
              <w:t>Sato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disoccupazione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entrambi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genitori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5456E">
        <w:trPr>
          <w:trHeight w:val="292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ind w:left="110"/>
            </w:pPr>
            <w:r>
              <w:t>F)</w:t>
            </w:r>
            <w:r>
              <w:rPr>
                <w:spacing w:val="-5"/>
              </w:rPr>
              <w:t xml:space="preserve"> </w:t>
            </w:r>
            <w:r>
              <w:t>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disoccupazione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genitore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25456E">
        <w:trPr>
          <w:trHeight w:val="292"/>
        </w:trPr>
        <w:tc>
          <w:tcPr>
            <w:tcW w:w="7650" w:type="dxa"/>
            <w:gridSpan w:val="2"/>
          </w:tcPr>
          <w:p w:rsidR="0025456E" w:rsidRDefault="0082152B">
            <w:pPr>
              <w:pStyle w:val="TableParagraph"/>
              <w:ind w:left="110"/>
            </w:pPr>
            <w:r>
              <w:t>G)</w:t>
            </w:r>
            <w:r>
              <w:rPr>
                <w:spacing w:val="-3"/>
              </w:rPr>
              <w:t xml:space="preserve"> </w:t>
            </w:r>
            <w:r>
              <w:t>Famiglia</w:t>
            </w:r>
            <w:r>
              <w:rPr>
                <w:spacing w:val="-3"/>
              </w:rPr>
              <w:t xml:space="preserve"> </w:t>
            </w:r>
            <w:r>
              <w:t>monoparentale</w:t>
            </w:r>
          </w:p>
        </w:tc>
        <w:tc>
          <w:tcPr>
            <w:tcW w:w="1978" w:type="dxa"/>
          </w:tcPr>
          <w:p w:rsidR="0025456E" w:rsidRDefault="0082152B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25456E" w:rsidRDefault="0025456E">
      <w:pPr>
        <w:pStyle w:val="Corpotesto"/>
        <w:rPr>
          <w:sz w:val="24"/>
        </w:rPr>
      </w:pPr>
    </w:p>
    <w:p w:rsidR="0025456E" w:rsidRDefault="0082152B" w:rsidP="008B4F00">
      <w:pPr>
        <w:spacing w:before="148" w:line="264" w:lineRule="auto"/>
        <w:ind w:left="113" w:right="110"/>
        <w:jc w:val="both"/>
        <w:rPr>
          <w:sz w:val="24"/>
        </w:rPr>
      </w:pPr>
      <w:r>
        <w:rPr>
          <w:sz w:val="24"/>
        </w:rPr>
        <w:t>A parità di punteggio s</w:t>
      </w:r>
      <w:r w:rsidR="008B4F00">
        <w:rPr>
          <w:sz w:val="24"/>
        </w:rPr>
        <w:t>arà</w:t>
      </w:r>
      <w:r>
        <w:rPr>
          <w:sz w:val="24"/>
        </w:rPr>
        <w:t xml:space="preserve"> considera</w:t>
      </w:r>
      <w:r w:rsidR="008B4F00">
        <w:rPr>
          <w:sz w:val="24"/>
        </w:rPr>
        <w:t>to</w:t>
      </w:r>
      <w:r>
        <w:rPr>
          <w:sz w:val="24"/>
        </w:rPr>
        <w:t xml:space="preserve"> </w:t>
      </w:r>
      <w:r w:rsidR="000A3F2A">
        <w:rPr>
          <w:sz w:val="24"/>
        </w:rPr>
        <w:t>l’ordine temporale di ricevimento delle domande</w:t>
      </w:r>
      <w:r>
        <w:rPr>
          <w:sz w:val="24"/>
        </w:rPr>
        <w:t>.</w:t>
      </w:r>
    </w:p>
    <w:p w:rsidR="008B4F00" w:rsidRDefault="008B4F00" w:rsidP="008B4F00">
      <w:pPr>
        <w:spacing w:before="148" w:line="264" w:lineRule="auto"/>
        <w:ind w:left="113" w:right="110"/>
        <w:jc w:val="both"/>
        <w:rPr>
          <w:sz w:val="20"/>
        </w:rPr>
      </w:pPr>
    </w:p>
    <w:p w:rsidR="0025456E" w:rsidRDefault="0082152B">
      <w:pPr>
        <w:pStyle w:val="Titolo2"/>
        <w:jc w:val="both"/>
      </w:pPr>
      <w:r>
        <w:t>Art.</w:t>
      </w:r>
      <w:r>
        <w:rPr>
          <w:spacing w:val="-4"/>
        </w:rPr>
        <w:t xml:space="preserve"> </w:t>
      </w:r>
      <w:r>
        <w:t>8–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</w:p>
    <w:p w:rsidR="008B4F00" w:rsidRDefault="0082152B">
      <w:pPr>
        <w:pStyle w:val="Corpotesto"/>
        <w:spacing w:before="183" w:line="259" w:lineRule="auto"/>
        <w:ind w:left="113" w:right="101"/>
        <w:jc w:val="both"/>
      </w:pPr>
      <w:r>
        <w:t>Le domande possono essere presentate da uno dei genitori o da chi esercita la patria potestà. Le domande</w:t>
      </w:r>
      <w:r>
        <w:rPr>
          <w:spacing w:val="1"/>
        </w:rPr>
        <w:t xml:space="preserve"> </w:t>
      </w:r>
      <w:r>
        <w:t>vanno redatte su apposito modulo predisposto dall’istituzione scolastica e rese in autocertificazione ai sensi</w:t>
      </w:r>
      <w:r>
        <w:rPr>
          <w:spacing w:val="-47"/>
        </w:rPr>
        <w:t xml:space="preserve"> </w:t>
      </w:r>
      <w:r>
        <w:t>del DPR n. 445/2000, relativamente ai dati inerenti gli aspetti conoscitivi dello studente e del richiedente e</w:t>
      </w:r>
      <w:r>
        <w:rPr>
          <w:spacing w:val="1"/>
        </w:rPr>
        <w:t xml:space="preserve"> </w:t>
      </w:r>
      <w:r>
        <w:t>della relativa situazione economica. Le condizioni economiche vanno tassativamente documentate tramite</w:t>
      </w:r>
      <w:r>
        <w:rPr>
          <w:spacing w:val="1"/>
        </w:rPr>
        <w:t xml:space="preserve"> </w:t>
      </w:r>
      <w:r>
        <w:t>l’attestazione</w:t>
      </w:r>
      <w:r>
        <w:rPr>
          <w:spacing w:val="-9"/>
        </w:rPr>
        <w:t xml:space="preserve"> </w:t>
      </w:r>
      <w:r>
        <w:t>ISEE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validità.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domande</w:t>
      </w:r>
      <w:r>
        <w:rPr>
          <w:spacing w:val="-8"/>
        </w:rPr>
        <w:t xml:space="preserve"> </w:t>
      </w:r>
      <w:r>
        <w:t>compilate</w:t>
      </w:r>
      <w:r>
        <w:rPr>
          <w:spacing w:val="-8"/>
        </w:rPr>
        <w:t xml:space="preserve"> </w:t>
      </w:r>
      <w:r>
        <w:t>vanno</w:t>
      </w:r>
      <w:r>
        <w:rPr>
          <w:spacing w:val="-11"/>
        </w:rPr>
        <w:t xml:space="preserve"> </w:t>
      </w:r>
      <w:r>
        <w:t>presentate</w:t>
      </w:r>
      <w:r>
        <w:rPr>
          <w:spacing w:val="-8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segreteria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annualmente</w:t>
      </w:r>
      <w:r>
        <w:rPr>
          <w:spacing w:val="-6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Scolastico.</w:t>
      </w:r>
    </w:p>
    <w:p w:rsidR="008B4F00" w:rsidRDefault="008B4F00">
      <w:r>
        <w:br w:type="page"/>
      </w:r>
    </w:p>
    <w:p w:rsidR="0025456E" w:rsidRDefault="0082152B">
      <w:pPr>
        <w:pStyle w:val="Titolo2"/>
        <w:spacing w:before="157"/>
        <w:jc w:val="both"/>
      </w:pPr>
      <w:r>
        <w:t>Art.</w:t>
      </w:r>
      <w:r>
        <w:rPr>
          <w:spacing w:val="-4"/>
        </w:rPr>
        <w:t xml:space="preserve"> </w:t>
      </w:r>
      <w:r w:rsidR="008B4F00">
        <w:t>9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restituzione</w:t>
      </w:r>
    </w:p>
    <w:p w:rsidR="0025456E" w:rsidRDefault="0082152B">
      <w:pPr>
        <w:pStyle w:val="Paragrafoelenco"/>
        <w:numPr>
          <w:ilvl w:val="0"/>
          <w:numId w:val="1"/>
        </w:numPr>
        <w:tabs>
          <w:tab w:val="left" w:pos="334"/>
        </w:tabs>
        <w:spacing w:before="182" w:line="259" w:lineRule="auto"/>
        <w:ind w:right="111" w:firstLine="0"/>
        <w:jc w:val="both"/>
      </w:pPr>
      <w:r>
        <w:t>In caso di trasferimento ad altro istituto durante l’anno scolastico, i beni dovranno essere riconsegnati al</w:t>
      </w:r>
      <w:r>
        <w:rPr>
          <w:spacing w:val="1"/>
        </w:rPr>
        <w:t xml:space="preserve"> </w:t>
      </w:r>
      <w:r>
        <w:t>momento della concessione del nulla osta il cui rilascio è subordinato alla restituzione o al risarcimento, dei</w:t>
      </w:r>
      <w:r>
        <w:rPr>
          <w:spacing w:val="1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avuti in</w:t>
      </w:r>
      <w:r>
        <w:rPr>
          <w:spacing w:val="-3"/>
        </w:rPr>
        <w:t xml:space="preserve"> </w:t>
      </w:r>
      <w:r>
        <w:t>prestito.</w:t>
      </w:r>
    </w:p>
    <w:p w:rsidR="0025456E" w:rsidRDefault="0082152B">
      <w:pPr>
        <w:pStyle w:val="Paragrafoelenco"/>
        <w:numPr>
          <w:ilvl w:val="0"/>
          <w:numId w:val="1"/>
        </w:numPr>
        <w:tabs>
          <w:tab w:val="left" w:pos="329"/>
        </w:tabs>
        <w:spacing w:line="268" w:lineRule="exact"/>
        <w:ind w:left="329" w:hanging="216"/>
        <w:jc w:val="both"/>
      </w:pP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restituzione</w:t>
      </w:r>
      <w:r>
        <w:rPr>
          <w:spacing w:val="-2"/>
        </w:rPr>
        <w:t xml:space="preserve"> </w:t>
      </w:r>
      <w:r>
        <w:t>immediata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 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ritirano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frequenza.</w:t>
      </w:r>
    </w:p>
    <w:p w:rsidR="0025456E" w:rsidRDefault="0082152B">
      <w:pPr>
        <w:pStyle w:val="Paragrafoelenco"/>
        <w:numPr>
          <w:ilvl w:val="0"/>
          <w:numId w:val="1"/>
        </w:numPr>
        <w:tabs>
          <w:tab w:val="left" w:pos="382"/>
        </w:tabs>
        <w:spacing w:before="24" w:line="256" w:lineRule="auto"/>
        <w:ind w:right="119" w:firstLine="0"/>
        <w:jc w:val="both"/>
      </w:pPr>
      <w:r>
        <w:t>Coloro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frequenteranno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lezioni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consecutivi,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giustificato</w:t>
      </w:r>
      <w:r>
        <w:rPr>
          <w:spacing w:val="-4"/>
        </w:rPr>
        <w:t xml:space="preserve"> </w:t>
      </w:r>
      <w:r>
        <w:t>motivo,</w:t>
      </w:r>
      <w:r>
        <w:rPr>
          <w:spacing w:val="-5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tenuti a</w:t>
      </w:r>
      <w:r>
        <w:rPr>
          <w:spacing w:val="-2"/>
        </w:rPr>
        <w:t xml:space="preserve"> </w:t>
      </w:r>
      <w:r>
        <w:t>restituire</w:t>
      </w:r>
      <w:r>
        <w:rPr>
          <w:spacing w:val="-2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beni.</w:t>
      </w:r>
    </w:p>
    <w:p w:rsidR="0025456E" w:rsidRDefault="0082152B">
      <w:pPr>
        <w:pStyle w:val="Paragrafoelenco"/>
        <w:numPr>
          <w:ilvl w:val="0"/>
          <w:numId w:val="1"/>
        </w:numPr>
        <w:tabs>
          <w:tab w:val="left" w:pos="348"/>
        </w:tabs>
        <w:spacing w:before="2" w:line="261" w:lineRule="auto"/>
        <w:ind w:right="109" w:firstLine="0"/>
        <w:jc w:val="both"/>
      </w:pPr>
      <w:r>
        <w:t>La restituzione dei beni dovrà avvenire alla conclusione del periodo d’uso didattico (</w:t>
      </w:r>
      <w:r w:rsidR="000A3F2A">
        <w:t>termine delle lezioni</w:t>
      </w:r>
      <w:r>
        <w:t>).</w:t>
      </w:r>
    </w:p>
    <w:p w:rsidR="0025456E" w:rsidRDefault="0082152B">
      <w:pPr>
        <w:pStyle w:val="Corpotesto"/>
        <w:spacing w:line="259" w:lineRule="auto"/>
        <w:ind w:left="113" w:right="102"/>
        <w:jc w:val="both"/>
      </w:pPr>
      <w:r>
        <w:t>La mancata riconsegna nei termini previsti, o il mancato rimborso dei danni, comporteranno</w:t>
      </w:r>
      <w:r>
        <w:rPr>
          <w:spacing w:val="1"/>
        </w:rPr>
        <w:t xml:space="preserve"> </w:t>
      </w:r>
      <w:r>
        <w:t>all’allievo</w:t>
      </w:r>
      <w:r>
        <w:rPr>
          <w:spacing w:val="1"/>
        </w:rPr>
        <w:t xml:space="preserve"> </w:t>
      </w:r>
      <w:r>
        <w:t>l’impossibilità di usufruire nell’anno scolastico successivo del servizio stesso. Per gli alunni delle classi quinte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posticipata</w:t>
      </w:r>
      <w:r>
        <w:rPr>
          <w:spacing w:val="-2"/>
        </w:rPr>
        <w:t xml:space="preserve"> </w:t>
      </w:r>
      <w:r>
        <w:t>all’ultimo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d’esame.</w:t>
      </w:r>
    </w:p>
    <w:p w:rsidR="0025456E" w:rsidRDefault="0082152B">
      <w:pPr>
        <w:pStyle w:val="Paragrafoelenco"/>
        <w:numPr>
          <w:ilvl w:val="0"/>
          <w:numId w:val="1"/>
        </w:numPr>
        <w:tabs>
          <w:tab w:val="left" w:pos="325"/>
        </w:tabs>
        <w:spacing w:line="259" w:lineRule="auto"/>
        <w:ind w:right="118" w:firstLine="0"/>
        <w:jc w:val="both"/>
      </w:pPr>
      <w:r>
        <w:t>Trascorsi</w:t>
      </w:r>
      <w:r>
        <w:rPr>
          <w:spacing w:val="-6"/>
        </w:rPr>
        <w:t xml:space="preserve"> </w:t>
      </w:r>
      <w:r>
        <w:t>infruttuosamente</w:t>
      </w:r>
      <w:r>
        <w:rPr>
          <w:spacing w:val="-7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restituzione</w:t>
      </w:r>
      <w:r w:rsidR="000A3F2A">
        <w:t>,</w:t>
      </w:r>
      <w:r>
        <w:rPr>
          <w:spacing w:val="-7"/>
        </w:rPr>
        <w:t xml:space="preserve"> </w:t>
      </w:r>
      <w:r>
        <w:t>l’amministrazione si riserva di agire secondo le</w:t>
      </w:r>
      <w:r>
        <w:rPr>
          <w:spacing w:val="1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recupero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del</w:t>
      </w:r>
      <w:r>
        <w:rPr>
          <w:spacing w:val="-48"/>
        </w:rPr>
        <w:t xml:space="preserve"> </w:t>
      </w:r>
      <w:r w:rsidR="000A3F2A">
        <w:rPr>
          <w:spacing w:val="-48"/>
        </w:rPr>
        <w:t xml:space="preserve">                       </w:t>
      </w:r>
      <w:r>
        <w:t>presente</w:t>
      </w:r>
      <w:r>
        <w:rPr>
          <w:spacing w:val="-3"/>
        </w:rPr>
        <w:t xml:space="preserve"> </w:t>
      </w:r>
      <w:r>
        <w:t>regolamento.</w:t>
      </w:r>
    </w:p>
    <w:p w:rsidR="00E940A1" w:rsidRDefault="00E940A1" w:rsidP="00E940A1">
      <w:pPr>
        <w:tabs>
          <w:tab w:val="left" w:pos="325"/>
        </w:tabs>
        <w:spacing w:line="259" w:lineRule="auto"/>
        <w:ind w:right="118"/>
        <w:jc w:val="both"/>
      </w:pPr>
    </w:p>
    <w:p w:rsidR="00E940A1" w:rsidRDefault="00E940A1" w:rsidP="00E940A1">
      <w:pPr>
        <w:tabs>
          <w:tab w:val="left" w:pos="325"/>
        </w:tabs>
        <w:spacing w:line="259" w:lineRule="auto"/>
        <w:ind w:right="118"/>
        <w:jc w:val="both"/>
      </w:pPr>
    </w:p>
    <w:p w:rsidR="00E940A1" w:rsidRDefault="00E940A1" w:rsidP="00E940A1">
      <w:pPr>
        <w:tabs>
          <w:tab w:val="left" w:pos="325"/>
          <w:tab w:val="center" w:pos="7371"/>
        </w:tabs>
        <w:spacing w:line="259" w:lineRule="auto"/>
        <w:ind w:right="118"/>
        <w:jc w:val="both"/>
      </w:pPr>
      <w:r>
        <w:tab/>
      </w:r>
      <w:r>
        <w:tab/>
        <w:t>Il Dirigente Scolastico</w:t>
      </w:r>
    </w:p>
    <w:p w:rsidR="00E940A1" w:rsidRDefault="00E940A1" w:rsidP="00E940A1">
      <w:pPr>
        <w:tabs>
          <w:tab w:val="left" w:pos="325"/>
          <w:tab w:val="center" w:pos="7371"/>
        </w:tabs>
        <w:spacing w:line="259" w:lineRule="auto"/>
        <w:ind w:right="118"/>
        <w:jc w:val="both"/>
      </w:pPr>
      <w:r>
        <w:tab/>
      </w:r>
      <w:r>
        <w:tab/>
        <w:t>dott. Alessandro Puzzi</w:t>
      </w:r>
    </w:p>
    <w:sectPr w:rsidR="00E940A1">
      <w:pgSz w:w="11910" w:h="16840"/>
      <w:pgMar w:top="2640" w:right="1020" w:bottom="280" w:left="10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FB" w:rsidRDefault="00693BFB">
      <w:r>
        <w:separator/>
      </w:r>
    </w:p>
  </w:endnote>
  <w:endnote w:type="continuationSeparator" w:id="0">
    <w:p w:rsidR="00693BFB" w:rsidRDefault="0069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FB" w:rsidRDefault="00693BFB">
      <w:r>
        <w:separator/>
      </w:r>
    </w:p>
  </w:footnote>
  <w:footnote w:type="continuationSeparator" w:id="0">
    <w:p w:rsidR="00693BFB" w:rsidRDefault="0069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2A" w:rsidRPr="00C87F18" w:rsidRDefault="000A3F2A" w:rsidP="000A3F2A">
    <w:pPr>
      <w:pStyle w:val="Intestazione"/>
      <w:tabs>
        <w:tab w:val="clear" w:pos="9638"/>
        <w:tab w:val="right" w:pos="10632"/>
      </w:tabs>
      <w:spacing w:line="276" w:lineRule="auto"/>
      <w:ind w:left="-426" w:right="-569"/>
      <w:jc w:val="center"/>
      <w:rPr>
        <w:b/>
        <w:bCs/>
        <w:szCs w:val="2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68B53E6" wp14:editId="7A1E5EC4">
          <wp:simplePos x="0" y="0"/>
          <wp:positionH relativeFrom="page">
            <wp:posOffset>556895</wp:posOffset>
          </wp:positionH>
          <wp:positionV relativeFrom="page">
            <wp:posOffset>424815</wp:posOffset>
          </wp:positionV>
          <wp:extent cx="615315" cy="5143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A268F98" wp14:editId="345FA6F1">
          <wp:simplePos x="0" y="0"/>
          <wp:positionH relativeFrom="page">
            <wp:posOffset>6171565</wp:posOffset>
          </wp:positionH>
          <wp:positionV relativeFrom="paragraph">
            <wp:posOffset>114300</wp:posOffset>
          </wp:positionV>
          <wp:extent cx="1204595" cy="3333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F18">
      <w:rPr>
        <w:b/>
        <w:bCs/>
        <w:szCs w:val="24"/>
      </w:rPr>
      <w:t>ISTITUTO STATALE D’ISTRUZIONE SUPERIORE “G. GALILEI”</w:t>
    </w:r>
  </w:p>
  <w:p w:rsidR="000A3F2A" w:rsidRPr="00C87F18" w:rsidRDefault="000A3F2A" w:rsidP="000A3F2A">
    <w:pPr>
      <w:pStyle w:val="Intestazione"/>
      <w:tabs>
        <w:tab w:val="clear" w:pos="9638"/>
        <w:tab w:val="left" w:pos="390"/>
        <w:tab w:val="center" w:pos="4887"/>
        <w:tab w:val="right" w:pos="10632"/>
      </w:tabs>
      <w:spacing w:line="276" w:lineRule="auto"/>
      <w:ind w:left="-426" w:right="-433"/>
      <w:jc w:val="center"/>
      <w:rPr>
        <w:b/>
        <w:bCs/>
        <w:szCs w:val="24"/>
      </w:rPr>
    </w:pPr>
    <w:r w:rsidRPr="00C87F18">
      <w:rPr>
        <w:b/>
        <w:bCs/>
        <w:szCs w:val="24"/>
      </w:rPr>
      <w:t>Settore Tecnologico “G. Galilei” “N. Pacassi” – Settore economico “E. Fermi”</w:t>
    </w:r>
  </w:p>
  <w:p w:rsidR="000A3F2A" w:rsidRPr="00C87F18" w:rsidRDefault="000A3F2A" w:rsidP="000A3F2A">
    <w:pPr>
      <w:pStyle w:val="Intestazione"/>
      <w:tabs>
        <w:tab w:val="clear" w:pos="4819"/>
        <w:tab w:val="left" w:pos="255"/>
        <w:tab w:val="center" w:pos="4816"/>
      </w:tabs>
      <w:spacing w:line="276" w:lineRule="auto"/>
      <w:jc w:val="center"/>
      <w:rPr>
        <w:sz w:val="18"/>
        <w:szCs w:val="18"/>
      </w:rPr>
    </w:pPr>
    <w:r w:rsidRPr="00C87F18">
      <w:rPr>
        <w:sz w:val="18"/>
        <w:szCs w:val="18"/>
      </w:rPr>
      <w:t>Sede legale: via Puccini, 22 - 34170 – GORIZIA - tel. 0481.531452-530048 - fax 0481.534955</w:t>
    </w:r>
  </w:p>
  <w:p w:rsidR="000A3F2A" w:rsidRPr="00C87F18" w:rsidRDefault="000A3F2A" w:rsidP="000A3F2A">
    <w:pPr>
      <w:pStyle w:val="Intestazione"/>
      <w:spacing w:line="276" w:lineRule="auto"/>
      <w:jc w:val="center"/>
      <w:rPr>
        <w:sz w:val="18"/>
        <w:szCs w:val="18"/>
      </w:rPr>
    </w:pPr>
    <w:r w:rsidRPr="00C87F18">
      <w:rPr>
        <w:sz w:val="18"/>
        <w:szCs w:val="18"/>
      </w:rPr>
      <w:t xml:space="preserve">E-MAIL: </w:t>
    </w:r>
    <w:hyperlink r:id="rId3" w:history="1">
      <w:r w:rsidRPr="00C87F18">
        <w:rPr>
          <w:rStyle w:val="Collegamentoipertestuale"/>
          <w:sz w:val="18"/>
          <w:szCs w:val="18"/>
        </w:rPr>
        <w:t>gois008001@istruzione.it</w:t>
      </w:r>
    </w:hyperlink>
    <w:r w:rsidRPr="00C87F18">
      <w:rPr>
        <w:sz w:val="18"/>
        <w:szCs w:val="18"/>
      </w:rPr>
      <w:t xml:space="preserve">  –  PEC: </w:t>
    </w:r>
    <w:hyperlink r:id="rId4" w:history="1">
      <w:r w:rsidRPr="00C87F18">
        <w:rPr>
          <w:rStyle w:val="Collegamentoipertestuale"/>
          <w:sz w:val="18"/>
          <w:szCs w:val="18"/>
        </w:rPr>
        <w:t>gois008001@pec.istruzione.it</w:t>
      </w:r>
    </w:hyperlink>
    <w:r w:rsidRPr="00C87F18">
      <w:rPr>
        <w:sz w:val="18"/>
        <w:szCs w:val="18"/>
      </w:rPr>
      <w:t xml:space="preserve">  SITO WEB: </w:t>
    </w:r>
    <w:hyperlink r:id="rId5" w:history="1">
      <w:r w:rsidRPr="00C87F18">
        <w:rPr>
          <w:rStyle w:val="Collegamentoipertestuale"/>
          <w:sz w:val="18"/>
          <w:szCs w:val="18"/>
        </w:rPr>
        <w:t>www.isitgo.it</w:t>
      </w:r>
    </w:hyperlink>
    <w:r w:rsidRPr="00C87F18">
      <w:rPr>
        <w:sz w:val="18"/>
        <w:szCs w:val="18"/>
      </w:rPr>
      <w:t xml:space="preserve">                                </w:t>
    </w:r>
  </w:p>
  <w:p w:rsidR="000A3F2A" w:rsidRPr="00C87F18" w:rsidRDefault="000A3F2A" w:rsidP="000A3F2A">
    <w:pPr>
      <w:tabs>
        <w:tab w:val="right" w:pos="9540"/>
      </w:tabs>
      <w:spacing w:after="60"/>
      <w:ind w:firstLine="426"/>
      <w:rPr>
        <w:u w:val="single"/>
      </w:rPr>
    </w:pPr>
    <w:r w:rsidRPr="00C87F18">
      <w:rPr>
        <w:sz w:val="18"/>
        <w:szCs w:val="18"/>
        <w:u w:val="single"/>
      </w:rPr>
      <w:t>Codice Fiscale: 80002640318</w:t>
    </w:r>
    <w:r w:rsidRPr="00C87F18">
      <w:rPr>
        <w:sz w:val="18"/>
        <w:szCs w:val="18"/>
        <w:u w:val="single"/>
      </w:rPr>
      <w:tab/>
      <w:t>Codice meccanografico: GOIS008001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544"/>
    <w:multiLevelType w:val="hybridMultilevel"/>
    <w:tmpl w:val="0ED8C0F6"/>
    <w:lvl w:ilvl="0" w:tplc="38BE5DF8">
      <w:start w:val="1"/>
      <w:numFmt w:val="decimal"/>
      <w:lvlText w:val="%1."/>
      <w:lvlJc w:val="left"/>
      <w:pPr>
        <w:ind w:left="11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F6E59CC">
      <w:numFmt w:val="bullet"/>
      <w:lvlText w:val="•"/>
      <w:lvlJc w:val="left"/>
      <w:pPr>
        <w:ind w:left="1094" w:hanging="216"/>
      </w:pPr>
      <w:rPr>
        <w:rFonts w:hint="default"/>
        <w:lang w:val="it-IT" w:eastAsia="en-US" w:bidi="ar-SA"/>
      </w:rPr>
    </w:lvl>
    <w:lvl w:ilvl="2" w:tplc="5ABC4256">
      <w:numFmt w:val="bullet"/>
      <w:lvlText w:val="•"/>
      <w:lvlJc w:val="left"/>
      <w:pPr>
        <w:ind w:left="2068" w:hanging="216"/>
      </w:pPr>
      <w:rPr>
        <w:rFonts w:hint="default"/>
        <w:lang w:val="it-IT" w:eastAsia="en-US" w:bidi="ar-SA"/>
      </w:rPr>
    </w:lvl>
    <w:lvl w:ilvl="3" w:tplc="5F64F2C4">
      <w:numFmt w:val="bullet"/>
      <w:lvlText w:val="•"/>
      <w:lvlJc w:val="left"/>
      <w:pPr>
        <w:ind w:left="3043" w:hanging="216"/>
      </w:pPr>
      <w:rPr>
        <w:rFonts w:hint="default"/>
        <w:lang w:val="it-IT" w:eastAsia="en-US" w:bidi="ar-SA"/>
      </w:rPr>
    </w:lvl>
    <w:lvl w:ilvl="4" w:tplc="07103B9A">
      <w:numFmt w:val="bullet"/>
      <w:lvlText w:val="•"/>
      <w:lvlJc w:val="left"/>
      <w:pPr>
        <w:ind w:left="4017" w:hanging="216"/>
      </w:pPr>
      <w:rPr>
        <w:rFonts w:hint="default"/>
        <w:lang w:val="it-IT" w:eastAsia="en-US" w:bidi="ar-SA"/>
      </w:rPr>
    </w:lvl>
    <w:lvl w:ilvl="5" w:tplc="EB187E7A">
      <w:numFmt w:val="bullet"/>
      <w:lvlText w:val="•"/>
      <w:lvlJc w:val="left"/>
      <w:pPr>
        <w:ind w:left="4992" w:hanging="216"/>
      </w:pPr>
      <w:rPr>
        <w:rFonts w:hint="default"/>
        <w:lang w:val="it-IT" w:eastAsia="en-US" w:bidi="ar-SA"/>
      </w:rPr>
    </w:lvl>
    <w:lvl w:ilvl="6" w:tplc="79ECD450">
      <w:numFmt w:val="bullet"/>
      <w:lvlText w:val="•"/>
      <w:lvlJc w:val="left"/>
      <w:pPr>
        <w:ind w:left="5966" w:hanging="216"/>
      </w:pPr>
      <w:rPr>
        <w:rFonts w:hint="default"/>
        <w:lang w:val="it-IT" w:eastAsia="en-US" w:bidi="ar-SA"/>
      </w:rPr>
    </w:lvl>
    <w:lvl w:ilvl="7" w:tplc="ADFE6A18">
      <w:numFmt w:val="bullet"/>
      <w:lvlText w:val="•"/>
      <w:lvlJc w:val="left"/>
      <w:pPr>
        <w:ind w:left="6940" w:hanging="216"/>
      </w:pPr>
      <w:rPr>
        <w:rFonts w:hint="default"/>
        <w:lang w:val="it-IT" w:eastAsia="en-US" w:bidi="ar-SA"/>
      </w:rPr>
    </w:lvl>
    <w:lvl w:ilvl="8" w:tplc="7A7EAD78">
      <w:numFmt w:val="bullet"/>
      <w:lvlText w:val="•"/>
      <w:lvlJc w:val="left"/>
      <w:pPr>
        <w:ind w:left="7915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3A674DEC"/>
    <w:multiLevelType w:val="hybridMultilevel"/>
    <w:tmpl w:val="50765012"/>
    <w:lvl w:ilvl="0" w:tplc="3CF88210">
      <w:numFmt w:val="bullet"/>
      <w:lvlText w:val="-"/>
      <w:lvlJc w:val="left"/>
      <w:pPr>
        <w:ind w:left="276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C4E25F0">
      <w:numFmt w:val="bullet"/>
      <w:lvlText w:val="•"/>
      <w:lvlJc w:val="left"/>
      <w:pPr>
        <w:ind w:left="1238" w:hanging="116"/>
      </w:pPr>
      <w:rPr>
        <w:rFonts w:hint="default"/>
        <w:lang w:val="it-IT" w:eastAsia="en-US" w:bidi="ar-SA"/>
      </w:rPr>
    </w:lvl>
    <w:lvl w:ilvl="2" w:tplc="DAC07CBA">
      <w:numFmt w:val="bullet"/>
      <w:lvlText w:val="•"/>
      <w:lvlJc w:val="left"/>
      <w:pPr>
        <w:ind w:left="2196" w:hanging="116"/>
      </w:pPr>
      <w:rPr>
        <w:rFonts w:hint="default"/>
        <w:lang w:val="it-IT" w:eastAsia="en-US" w:bidi="ar-SA"/>
      </w:rPr>
    </w:lvl>
    <w:lvl w:ilvl="3" w:tplc="63B454DA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8864053A">
      <w:numFmt w:val="bullet"/>
      <w:lvlText w:val="•"/>
      <w:lvlJc w:val="left"/>
      <w:pPr>
        <w:ind w:left="4113" w:hanging="116"/>
      </w:pPr>
      <w:rPr>
        <w:rFonts w:hint="default"/>
        <w:lang w:val="it-IT" w:eastAsia="en-US" w:bidi="ar-SA"/>
      </w:rPr>
    </w:lvl>
    <w:lvl w:ilvl="5" w:tplc="F4BA1B12">
      <w:numFmt w:val="bullet"/>
      <w:lvlText w:val="•"/>
      <w:lvlJc w:val="left"/>
      <w:pPr>
        <w:ind w:left="5072" w:hanging="116"/>
      </w:pPr>
      <w:rPr>
        <w:rFonts w:hint="default"/>
        <w:lang w:val="it-IT" w:eastAsia="en-US" w:bidi="ar-SA"/>
      </w:rPr>
    </w:lvl>
    <w:lvl w:ilvl="6" w:tplc="EFCC1482">
      <w:numFmt w:val="bullet"/>
      <w:lvlText w:val="•"/>
      <w:lvlJc w:val="left"/>
      <w:pPr>
        <w:ind w:left="6030" w:hanging="116"/>
      </w:pPr>
      <w:rPr>
        <w:rFonts w:hint="default"/>
        <w:lang w:val="it-IT" w:eastAsia="en-US" w:bidi="ar-SA"/>
      </w:rPr>
    </w:lvl>
    <w:lvl w:ilvl="7" w:tplc="03205BCA">
      <w:numFmt w:val="bullet"/>
      <w:lvlText w:val="•"/>
      <w:lvlJc w:val="left"/>
      <w:pPr>
        <w:ind w:left="6988" w:hanging="116"/>
      </w:pPr>
      <w:rPr>
        <w:rFonts w:hint="default"/>
        <w:lang w:val="it-IT" w:eastAsia="en-US" w:bidi="ar-SA"/>
      </w:rPr>
    </w:lvl>
    <w:lvl w:ilvl="8" w:tplc="B0924F0A">
      <w:numFmt w:val="bullet"/>
      <w:lvlText w:val="•"/>
      <w:lvlJc w:val="left"/>
      <w:pPr>
        <w:ind w:left="7947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5D252E0A"/>
    <w:multiLevelType w:val="hybridMultilevel"/>
    <w:tmpl w:val="DB90C616"/>
    <w:lvl w:ilvl="0" w:tplc="EB248072">
      <w:start w:val="1"/>
      <w:numFmt w:val="decimal"/>
      <w:lvlText w:val="%1."/>
      <w:lvlJc w:val="left"/>
      <w:pPr>
        <w:ind w:left="32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4FC2262">
      <w:numFmt w:val="bullet"/>
      <w:lvlText w:val="•"/>
      <w:lvlJc w:val="left"/>
      <w:pPr>
        <w:ind w:left="1274" w:hanging="216"/>
      </w:pPr>
      <w:rPr>
        <w:rFonts w:hint="default"/>
        <w:lang w:val="it-IT" w:eastAsia="en-US" w:bidi="ar-SA"/>
      </w:rPr>
    </w:lvl>
    <w:lvl w:ilvl="2" w:tplc="69BE20E2">
      <w:numFmt w:val="bullet"/>
      <w:lvlText w:val="•"/>
      <w:lvlJc w:val="left"/>
      <w:pPr>
        <w:ind w:left="2228" w:hanging="216"/>
      </w:pPr>
      <w:rPr>
        <w:rFonts w:hint="default"/>
        <w:lang w:val="it-IT" w:eastAsia="en-US" w:bidi="ar-SA"/>
      </w:rPr>
    </w:lvl>
    <w:lvl w:ilvl="3" w:tplc="DECCEAEA">
      <w:numFmt w:val="bullet"/>
      <w:lvlText w:val="•"/>
      <w:lvlJc w:val="left"/>
      <w:pPr>
        <w:ind w:left="3183" w:hanging="216"/>
      </w:pPr>
      <w:rPr>
        <w:rFonts w:hint="default"/>
        <w:lang w:val="it-IT" w:eastAsia="en-US" w:bidi="ar-SA"/>
      </w:rPr>
    </w:lvl>
    <w:lvl w:ilvl="4" w:tplc="CA12975C">
      <w:numFmt w:val="bullet"/>
      <w:lvlText w:val="•"/>
      <w:lvlJc w:val="left"/>
      <w:pPr>
        <w:ind w:left="4137" w:hanging="216"/>
      </w:pPr>
      <w:rPr>
        <w:rFonts w:hint="default"/>
        <w:lang w:val="it-IT" w:eastAsia="en-US" w:bidi="ar-SA"/>
      </w:rPr>
    </w:lvl>
    <w:lvl w:ilvl="5" w:tplc="4496ADB0">
      <w:numFmt w:val="bullet"/>
      <w:lvlText w:val="•"/>
      <w:lvlJc w:val="left"/>
      <w:pPr>
        <w:ind w:left="5092" w:hanging="216"/>
      </w:pPr>
      <w:rPr>
        <w:rFonts w:hint="default"/>
        <w:lang w:val="it-IT" w:eastAsia="en-US" w:bidi="ar-SA"/>
      </w:rPr>
    </w:lvl>
    <w:lvl w:ilvl="6" w:tplc="E0A82E22">
      <w:numFmt w:val="bullet"/>
      <w:lvlText w:val="•"/>
      <w:lvlJc w:val="left"/>
      <w:pPr>
        <w:ind w:left="6046" w:hanging="216"/>
      </w:pPr>
      <w:rPr>
        <w:rFonts w:hint="default"/>
        <w:lang w:val="it-IT" w:eastAsia="en-US" w:bidi="ar-SA"/>
      </w:rPr>
    </w:lvl>
    <w:lvl w:ilvl="7" w:tplc="2582799A">
      <w:numFmt w:val="bullet"/>
      <w:lvlText w:val="•"/>
      <w:lvlJc w:val="left"/>
      <w:pPr>
        <w:ind w:left="7000" w:hanging="216"/>
      </w:pPr>
      <w:rPr>
        <w:rFonts w:hint="default"/>
        <w:lang w:val="it-IT" w:eastAsia="en-US" w:bidi="ar-SA"/>
      </w:rPr>
    </w:lvl>
    <w:lvl w:ilvl="8" w:tplc="88F253B0">
      <w:numFmt w:val="bullet"/>
      <w:lvlText w:val="•"/>
      <w:lvlJc w:val="left"/>
      <w:pPr>
        <w:ind w:left="7955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69052ADB"/>
    <w:multiLevelType w:val="hybridMultilevel"/>
    <w:tmpl w:val="930475C8"/>
    <w:lvl w:ilvl="0" w:tplc="DEAE7B7C">
      <w:start w:val="1"/>
      <w:numFmt w:val="decimal"/>
      <w:lvlText w:val="%1."/>
      <w:lvlJc w:val="left"/>
      <w:pPr>
        <w:ind w:left="113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A104BA50">
      <w:numFmt w:val="bullet"/>
      <w:lvlText w:val="•"/>
      <w:lvlJc w:val="left"/>
      <w:pPr>
        <w:ind w:left="1094" w:hanging="221"/>
      </w:pPr>
      <w:rPr>
        <w:rFonts w:hint="default"/>
        <w:lang w:val="it-IT" w:eastAsia="en-US" w:bidi="ar-SA"/>
      </w:rPr>
    </w:lvl>
    <w:lvl w:ilvl="2" w:tplc="2A346606">
      <w:numFmt w:val="bullet"/>
      <w:lvlText w:val="•"/>
      <w:lvlJc w:val="left"/>
      <w:pPr>
        <w:ind w:left="2068" w:hanging="221"/>
      </w:pPr>
      <w:rPr>
        <w:rFonts w:hint="default"/>
        <w:lang w:val="it-IT" w:eastAsia="en-US" w:bidi="ar-SA"/>
      </w:rPr>
    </w:lvl>
    <w:lvl w:ilvl="3" w:tplc="8C44AFC8">
      <w:numFmt w:val="bullet"/>
      <w:lvlText w:val="•"/>
      <w:lvlJc w:val="left"/>
      <w:pPr>
        <w:ind w:left="3043" w:hanging="221"/>
      </w:pPr>
      <w:rPr>
        <w:rFonts w:hint="default"/>
        <w:lang w:val="it-IT" w:eastAsia="en-US" w:bidi="ar-SA"/>
      </w:rPr>
    </w:lvl>
    <w:lvl w:ilvl="4" w:tplc="1FF8D9A6">
      <w:numFmt w:val="bullet"/>
      <w:lvlText w:val="•"/>
      <w:lvlJc w:val="left"/>
      <w:pPr>
        <w:ind w:left="4017" w:hanging="221"/>
      </w:pPr>
      <w:rPr>
        <w:rFonts w:hint="default"/>
        <w:lang w:val="it-IT" w:eastAsia="en-US" w:bidi="ar-SA"/>
      </w:rPr>
    </w:lvl>
    <w:lvl w:ilvl="5" w:tplc="2D686376">
      <w:numFmt w:val="bullet"/>
      <w:lvlText w:val="•"/>
      <w:lvlJc w:val="left"/>
      <w:pPr>
        <w:ind w:left="4992" w:hanging="221"/>
      </w:pPr>
      <w:rPr>
        <w:rFonts w:hint="default"/>
        <w:lang w:val="it-IT" w:eastAsia="en-US" w:bidi="ar-SA"/>
      </w:rPr>
    </w:lvl>
    <w:lvl w:ilvl="6" w:tplc="28742D44">
      <w:numFmt w:val="bullet"/>
      <w:lvlText w:val="•"/>
      <w:lvlJc w:val="left"/>
      <w:pPr>
        <w:ind w:left="5966" w:hanging="221"/>
      </w:pPr>
      <w:rPr>
        <w:rFonts w:hint="default"/>
        <w:lang w:val="it-IT" w:eastAsia="en-US" w:bidi="ar-SA"/>
      </w:rPr>
    </w:lvl>
    <w:lvl w:ilvl="7" w:tplc="08BC9632">
      <w:numFmt w:val="bullet"/>
      <w:lvlText w:val="•"/>
      <w:lvlJc w:val="left"/>
      <w:pPr>
        <w:ind w:left="6940" w:hanging="221"/>
      </w:pPr>
      <w:rPr>
        <w:rFonts w:hint="default"/>
        <w:lang w:val="it-IT" w:eastAsia="en-US" w:bidi="ar-SA"/>
      </w:rPr>
    </w:lvl>
    <w:lvl w:ilvl="8" w:tplc="618E02FE">
      <w:numFmt w:val="bullet"/>
      <w:lvlText w:val="•"/>
      <w:lvlJc w:val="left"/>
      <w:pPr>
        <w:ind w:left="7915" w:hanging="22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456E"/>
    <w:rsid w:val="000A3F2A"/>
    <w:rsid w:val="000B2975"/>
    <w:rsid w:val="00114A18"/>
    <w:rsid w:val="00226D93"/>
    <w:rsid w:val="0025456E"/>
    <w:rsid w:val="002B3CA3"/>
    <w:rsid w:val="003E2993"/>
    <w:rsid w:val="00552CE1"/>
    <w:rsid w:val="005A5F76"/>
    <w:rsid w:val="005B773B"/>
    <w:rsid w:val="006811E6"/>
    <w:rsid w:val="00693BFB"/>
    <w:rsid w:val="0082152B"/>
    <w:rsid w:val="008B4F00"/>
    <w:rsid w:val="00907D07"/>
    <w:rsid w:val="00A47459"/>
    <w:rsid w:val="00BA4059"/>
    <w:rsid w:val="00CA5A18"/>
    <w:rsid w:val="00D93B4F"/>
    <w:rsid w:val="00E05864"/>
    <w:rsid w:val="00E940A1"/>
    <w:rsid w:val="00EB5B47"/>
    <w:rsid w:val="00FA3893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5D6E2F1-25E1-4606-8B5D-4EAC42E2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"/>
      <w:ind w:left="13" w:right="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09"/>
    </w:pPr>
  </w:style>
  <w:style w:type="paragraph" w:styleId="Intestazione">
    <w:name w:val="header"/>
    <w:basedOn w:val="Normale"/>
    <w:link w:val="IntestazioneCarattere"/>
    <w:uiPriority w:val="99"/>
    <w:unhideWhenUsed/>
    <w:rsid w:val="00FA38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89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38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893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0A3F2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A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A0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is008001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sitgo.it" TargetMode="External"/><Relationship Id="rId4" Type="http://schemas.openxmlformats.org/officeDocument/2006/relationships/hyperlink" Target="mailto:gois008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Laura Saccotelli</cp:lastModifiedBy>
  <cp:revision>20</cp:revision>
  <cp:lastPrinted>2021-10-30T08:41:00Z</cp:lastPrinted>
  <dcterms:created xsi:type="dcterms:W3CDTF">2021-10-30T08:30:00Z</dcterms:created>
  <dcterms:modified xsi:type="dcterms:W3CDTF">2023-04-21T08:03:00Z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2021-10-30T00:00:00Z</vt:filetime>
  </property>
</Properties>
</file>